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641555" w14:textId="6104A3D2" w:rsidR="0009008D" w:rsidRPr="008E43E6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14:paraId="3DD64B10" w14:textId="76C54A58" w:rsidR="00687A8B" w:rsidRPr="00005CC7" w:rsidRDefault="00005CC7" w:rsidP="00005CC7">
      <w:pPr>
        <w:spacing w:after="200" w:line="276" w:lineRule="auto"/>
        <w:jc w:val="both"/>
        <w:divId w:val="573201263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>
        <w:rPr>
          <w:rFonts w:asciiTheme="majorBidi" w:hAnsiTheme="majorBidi" w:cstheme="majorBidi"/>
          <w:b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FA5F130" wp14:editId="30B57EF2">
            <wp:simplePos x="0" y="0"/>
            <wp:positionH relativeFrom="column">
              <wp:posOffset>-190500</wp:posOffset>
            </wp:positionH>
            <wp:positionV relativeFrom="paragraph">
              <wp:posOffset>519430</wp:posOffset>
            </wp:positionV>
            <wp:extent cx="3169920" cy="2599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CC7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HANDS Monitoring with Jordanian National Erasmus Office</w:t>
      </w:r>
    </w:p>
    <w:p w14:paraId="242C4909" w14:textId="1976075B" w:rsidR="00005CC7" w:rsidRPr="00005CC7" w:rsidRDefault="00005CC7" w:rsidP="00005CC7">
      <w:pPr>
        <w:spacing w:after="240" w:line="312" w:lineRule="atLeast"/>
        <w:textAlignment w:val="baseline"/>
        <w:divId w:val="573201263"/>
        <w:rPr>
          <w:rFonts w:asciiTheme="majorBidi" w:hAnsiTheme="majorBidi" w:cstheme="majorBidi"/>
          <w:b/>
          <w:bCs/>
          <w:sz w:val="36"/>
          <w:szCs w:val="36"/>
        </w:rPr>
      </w:pPr>
      <w:r w:rsidRPr="00005CC7">
        <w:rPr>
          <w:rFonts w:asciiTheme="majorBidi" w:hAnsiTheme="majorBidi" w:cstheme="majorBidi"/>
          <w:b/>
          <w:bCs/>
          <w:sz w:val="36"/>
          <w:szCs w:val="36"/>
        </w:rPr>
        <w:t>WP 7: QUALITY PLAN</w:t>
      </w:r>
    </w:p>
    <w:p w14:paraId="21D516B5" w14:textId="54AD5440" w:rsidR="00005CC7" w:rsidRPr="00C65B46" w:rsidRDefault="00005CC7" w:rsidP="00005CC7">
      <w:pPr>
        <w:spacing w:after="240" w:line="276" w:lineRule="auto"/>
        <w:divId w:val="573201263"/>
      </w:pPr>
      <w:r w:rsidRPr="00C65B46">
        <w:rPr>
          <w:b/>
          <w:bCs/>
        </w:rPr>
        <w:t xml:space="preserve">Date: </w:t>
      </w:r>
      <w:r w:rsidRPr="00C65B46">
        <w:t>Monday, 4/1/2021</w:t>
      </w:r>
      <w:r w:rsidRPr="00C65B46">
        <w:br/>
      </w:r>
      <w:r w:rsidRPr="00C65B46">
        <w:rPr>
          <w:b/>
          <w:bCs/>
        </w:rPr>
        <w:t xml:space="preserve">Organizer: </w:t>
      </w:r>
      <w:r w:rsidRPr="00C65B46">
        <w:t>Jordanian National Erasmus Office / ZUJ</w:t>
      </w:r>
      <w:r w:rsidRPr="00C65B46">
        <w:br/>
      </w:r>
      <w:r w:rsidRPr="00C65B46">
        <w:rPr>
          <w:b/>
          <w:bCs/>
        </w:rPr>
        <w:t xml:space="preserve">Location: </w:t>
      </w:r>
      <w:r w:rsidRPr="00C65B46">
        <w:t xml:space="preserve">Department of Architecture / Faculty of Architecture and Design at ZUJ </w:t>
      </w:r>
    </w:p>
    <w:p w14:paraId="6FA590A0" w14:textId="06D4EEC1" w:rsidR="003D0D4B" w:rsidRDefault="00AB3802" w:rsidP="00AB3802">
      <w:pPr>
        <w:spacing w:line="276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AB380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 monitoring visit assessed the HANDS project's progress at Al-Zaytoonah University. Dr. </w:t>
      </w:r>
      <w:proofErr w:type="spellStart"/>
      <w:r w:rsidRPr="00AB3802">
        <w:rPr>
          <w:rFonts w:asciiTheme="majorBidi" w:hAnsiTheme="majorBidi" w:cstheme="majorBidi"/>
          <w:sz w:val="28"/>
          <w:szCs w:val="28"/>
          <w:shd w:val="clear" w:color="auto" w:fill="FFFFFF"/>
        </w:rPr>
        <w:t>Dabbour</w:t>
      </w:r>
      <w:proofErr w:type="spellEnd"/>
      <w:r w:rsidRPr="00AB380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presented overall status and implementation details for each part</w:t>
      </w:r>
      <w:bookmarkStart w:id="0" w:name="_GoBack"/>
      <w:bookmarkEnd w:id="0"/>
      <w:r w:rsidRPr="00AB3802">
        <w:rPr>
          <w:rFonts w:asciiTheme="majorBidi" w:hAnsiTheme="majorBidi" w:cstheme="majorBidi"/>
          <w:sz w:val="28"/>
          <w:szCs w:val="28"/>
          <w:shd w:val="clear" w:color="auto" w:fill="FFFFFF"/>
        </w:rPr>
        <w:t>ner university (JU, JUST, HU). Interviews with team members and students provided valuable feedback. Prof. Abu-El-</w:t>
      </w:r>
      <w:proofErr w:type="spellStart"/>
      <w:r w:rsidRPr="00AB3802">
        <w:rPr>
          <w:rFonts w:asciiTheme="majorBidi" w:hAnsiTheme="majorBidi" w:cstheme="majorBidi"/>
          <w:sz w:val="28"/>
          <w:szCs w:val="28"/>
          <w:shd w:val="clear" w:color="auto" w:fill="FFFFFF"/>
        </w:rPr>
        <w:t>Haija</w:t>
      </w:r>
      <w:proofErr w:type="spellEnd"/>
      <w:r w:rsidRPr="00AB380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offered closing remarks, and a meeting with the University President solidified collaboration.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05CC7"/>
    <w:rsid w:val="000143DE"/>
    <w:rsid w:val="00035D45"/>
    <w:rsid w:val="0009008D"/>
    <w:rsid w:val="000C3F06"/>
    <w:rsid w:val="00145516"/>
    <w:rsid w:val="002A2C5A"/>
    <w:rsid w:val="002A4DB9"/>
    <w:rsid w:val="003B48CD"/>
    <w:rsid w:val="003D0D4B"/>
    <w:rsid w:val="003D3975"/>
    <w:rsid w:val="00442F3E"/>
    <w:rsid w:val="004D4B27"/>
    <w:rsid w:val="00582EAC"/>
    <w:rsid w:val="005D4C48"/>
    <w:rsid w:val="00687A8B"/>
    <w:rsid w:val="00733B7E"/>
    <w:rsid w:val="00771334"/>
    <w:rsid w:val="00775307"/>
    <w:rsid w:val="007C77B5"/>
    <w:rsid w:val="008D741F"/>
    <w:rsid w:val="008E256C"/>
    <w:rsid w:val="008E43E6"/>
    <w:rsid w:val="008E596C"/>
    <w:rsid w:val="009E709D"/>
    <w:rsid w:val="00AB3802"/>
    <w:rsid w:val="00B3145A"/>
    <w:rsid w:val="00BA21B4"/>
    <w:rsid w:val="00C216AA"/>
    <w:rsid w:val="00C65B46"/>
    <w:rsid w:val="00D02FF7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37852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17</cp:revision>
  <dcterms:created xsi:type="dcterms:W3CDTF">2024-02-12T08:30:00Z</dcterms:created>
  <dcterms:modified xsi:type="dcterms:W3CDTF">2024-02-26T10:55:00Z</dcterms:modified>
</cp:coreProperties>
</file>